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10/01/2025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About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expanded testing to cover more complex scenarios, including stress and edge cases, to validate the reliability of the integrated components. The results confirmed stable interactions across modules. I also completed a first draft of the integration documentation, which outlines the process and key troubleshooting steps.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polish and finalize the integration documentation so it’s ready for team use. I’ll also start preparing automated test scripts to ensure ongoing validation during future updates.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started experimenting with little adjustments to see how they changed the outcomes, and I concentrated on getting better at handling the AI's input and output.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My goal is to have a deeper understanding of the AI workflow and begin exploring its interaction with other components of the system.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Recognizing the integration component and ensuring smooth operation of the AI and the rest of the software.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continued refining the AI agent’s configuration, confirming once again that it can handle a broader range of tasks with consistency. I also finalized the groundwork for integration and repeated the initial checks to ensure compatibility with the system’s existing structure.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move forward with integrating the AI agent into the system and start validating its performance in collaboration with the existing modules.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Understanding how to fine-tune the AI agent’s settings to balance accuracy and efficiency.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put in roughly 3 hours of work since we last met.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went over the page layout, reorganized some parts to make it clearer, and made small tweaks so everything feels more consistent.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I’m planning to fill in the empty sections with content and make sure the overall structure looks neat and easy to follow.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 big issues right now, just making sure my changes don’t overlap or cause problems with what the others are working 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